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D79" w:rsidRPr="00B502A9" w:rsidRDefault="00EA3D79" w:rsidP="00B502A9">
      <w:pPr>
        <w:spacing w:line="480" w:lineRule="auto"/>
        <w:jc w:val="center"/>
        <w:rPr>
          <w:rFonts w:ascii="宋体"/>
          <w:b/>
          <w:sz w:val="32"/>
          <w:szCs w:val="32"/>
        </w:rPr>
      </w:pPr>
      <w:r w:rsidRPr="00B502A9">
        <w:rPr>
          <w:rFonts w:ascii="宋体" w:hAnsi="宋体"/>
          <w:b/>
          <w:sz w:val="32"/>
          <w:szCs w:val="32"/>
        </w:rPr>
        <w:t>2013</w:t>
      </w:r>
      <w:r w:rsidRPr="00B502A9">
        <w:rPr>
          <w:rFonts w:ascii="宋体" w:hAnsi="宋体" w:hint="eastAsia"/>
          <w:b/>
          <w:sz w:val="32"/>
          <w:szCs w:val="32"/>
        </w:rPr>
        <w:t>年北京大学全国中学生模拟联合国</w:t>
      </w:r>
      <w:r w:rsidRPr="00B502A9">
        <w:rPr>
          <w:rFonts w:ascii="宋体" w:hAnsi="宋体" w:hint="eastAsia"/>
          <w:b/>
          <w:sz w:val="32"/>
          <w:szCs w:val="32"/>
        </w:rPr>
        <w:t>大会</w:t>
      </w:r>
    </w:p>
    <w:p w:rsidR="00EA3D79" w:rsidRPr="00B502A9" w:rsidRDefault="00EA3D79" w:rsidP="00B502A9">
      <w:pPr>
        <w:spacing w:line="480" w:lineRule="auto"/>
        <w:jc w:val="center"/>
        <w:rPr>
          <w:rFonts w:ascii="宋体"/>
          <w:b/>
          <w:sz w:val="32"/>
          <w:szCs w:val="32"/>
        </w:rPr>
      </w:pPr>
      <w:r w:rsidRPr="00B502A9">
        <w:rPr>
          <w:rFonts w:ascii="宋体" w:hAnsi="宋体" w:hint="eastAsia"/>
          <w:b/>
          <w:sz w:val="32"/>
          <w:szCs w:val="32"/>
        </w:rPr>
        <w:t>主新闻中心（</w:t>
      </w:r>
      <w:r w:rsidRPr="00B502A9">
        <w:rPr>
          <w:rFonts w:ascii="宋体" w:hAnsi="宋体"/>
          <w:b/>
          <w:sz w:val="32"/>
          <w:szCs w:val="32"/>
        </w:rPr>
        <w:t>MPC</w:t>
      </w:r>
      <w:r w:rsidRPr="00B502A9">
        <w:rPr>
          <w:rFonts w:ascii="宋体" w:hAnsi="宋体" w:hint="eastAsia"/>
          <w:b/>
          <w:sz w:val="32"/>
          <w:szCs w:val="32"/>
        </w:rPr>
        <w:t>）第一轮通告</w:t>
      </w:r>
    </w:p>
    <w:p w:rsidR="00EA3D79" w:rsidRPr="002E5732" w:rsidRDefault="00B502A9" w:rsidP="00B502A9">
      <w:pPr>
        <w:spacing w:line="480" w:lineRule="auto"/>
        <w:jc w:val="left"/>
        <w:rPr>
          <w:rFonts w:ascii="宋体"/>
          <w:szCs w:val="21"/>
        </w:rPr>
      </w:pPr>
      <w:r>
        <w:rPr>
          <w:rFonts w:ascii="宋体" w:hAnsi="宋体" w:hint="eastAsia"/>
          <w:szCs w:val="21"/>
        </w:rPr>
        <w:t>尊敬的模拟联合国指导教师</w:t>
      </w:r>
      <w:r w:rsidR="00EA3D79" w:rsidRPr="002E5732">
        <w:rPr>
          <w:rFonts w:ascii="宋体" w:hAnsi="宋体" w:hint="eastAsia"/>
          <w:szCs w:val="21"/>
        </w:rPr>
        <w:t>：</w:t>
      </w:r>
    </w:p>
    <w:p w:rsidR="00B502A9" w:rsidRDefault="00EA3D79" w:rsidP="00B502A9">
      <w:pPr>
        <w:spacing w:line="480" w:lineRule="auto"/>
        <w:ind w:firstLine="420"/>
        <w:jc w:val="left"/>
        <w:rPr>
          <w:rFonts w:ascii="宋体" w:hAnsi="宋体" w:hint="eastAsia"/>
          <w:szCs w:val="21"/>
        </w:rPr>
      </w:pPr>
      <w:r w:rsidRPr="002E5732">
        <w:rPr>
          <w:rFonts w:ascii="宋体" w:hAnsi="宋体" w:hint="eastAsia"/>
          <w:szCs w:val="21"/>
        </w:rPr>
        <w:t>您好！</w:t>
      </w:r>
      <w:r w:rsidRPr="002E5732">
        <w:rPr>
          <w:rFonts w:ascii="宋体" w:hAnsi="宋体"/>
          <w:szCs w:val="21"/>
        </w:rPr>
        <w:t>2013</w:t>
      </w:r>
      <w:r w:rsidRPr="002E5732">
        <w:rPr>
          <w:rFonts w:ascii="宋体" w:hAnsi="宋体" w:hint="eastAsia"/>
          <w:szCs w:val="21"/>
        </w:rPr>
        <w:t>年北京大学全国中学生模拟联合国大会主新闻中心（</w:t>
      </w:r>
      <w:r w:rsidRPr="002E5732">
        <w:rPr>
          <w:rFonts w:ascii="宋体" w:hAnsi="宋体"/>
          <w:szCs w:val="21"/>
        </w:rPr>
        <w:t>Main Press Center</w:t>
      </w:r>
      <w:r w:rsidRPr="002E5732">
        <w:rPr>
          <w:rFonts w:ascii="宋体" w:hAnsi="宋体" w:hint="eastAsia"/>
          <w:szCs w:val="21"/>
        </w:rPr>
        <w:t>，</w:t>
      </w:r>
      <w:r w:rsidR="00B502A9">
        <w:rPr>
          <w:rFonts w:ascii="宋体" w:hAnsi="宋体" w:hint="eastAsia"/>
          <w:szCs w:val="21"/>
        </w:rPr>
        <w:t>以下简称主新闻中心）的报名工作即将展开，现将相关</w:t>
      </w:r>
      <w:bookmarkStart w:id="0" w:name="_GoBack"/>
      <w:bookmarkEnd w:id="0"/>
      <w:r w:rsidRPr="002E5732">
        <w:rPr>
          <w:rFonts w:ascii="宋体" w:hAnsi="宋体" w:hint="eastAsia"/>
          <w:szCs w:val="21"/>
        </w:rPr>
        <w:t>事宜通告如下：</w:t>
      </w:r>
    </w:p>
    <w:p w:rsidR="00B502A9" w:rsidRPr="00B502A9" w:rsidRDefault="00B502A9" w:rsidP="00B502A9">
      <w:pPr>
        <w:spacing w:line="480" w:lineRule="auto"/>
        <w:ind w:firstLine="420"/>
        <w:jc w:val="left"/>
        <w:rPr>
          <w:rFonts w:ascii="宋体" w:hAnsi="宋体"/>
          <w:szCs w:val="21"/>
        </w:rPr>
      </w:pPr>
    </w:p>
    <w:p w:rsidR="00EA3D79" w:rsidRPr="00B502A9" w:rsidRDefault="00EA3D79" w:rsidP="00B502A9">
      <w:pPr>
        <w:pStyle w:val="a8"/>
        <w:numPr>
          <w:ilvl w:val="0"/>
          <w:numId w:val="1"/>
        </w:numPr>
        <w:spacing w:line="480" w:lineRule="auto"/>
        <w:ind w:firstLineChars="0"/>
        <w:jc w:val="left"/>
        <w:rPr>
          <w:rFonts w:ascii="宋体"/>
          <w:b/>
          <w:sz w:val="28"/>
          <w:szCs w:val="32"/>
        </w:rPr>
      </w:pPr>
      <w:r w:rsidRPr="00B502A9">
        <w:rPr>
          <w:rFonts w:ascii="宋体" w:hAnsi="宋体" w:hint="eastAsia"/>
          <w:b/>
          <w:sz w:val="28"/>
          <w:szCs w:val="32"/>
        </w:rPr>
        <w:t>主新闻中心职责：</w:t>
      </w:r>
    </w:p>
    <w:p w:rsidR="00EA3D79" w:rsidRDefault="00EA3D79" w:rsidP="00B502A9">
      <w:pPr>
        <w:spacing w:line="480" w:lineRule="auto"/>
        <w:ind w:firstLine="420"/>
        <w:jc w:val="left"/>
        <w:rPr>
          <w:rFonts w:ascii="宋体" w:hAnsi="宋体" w:hint="eastAsia"/>
          <w:szCs w:val="21"/>
        </w:rPr>
      </w:pPr>
      <w:r w:rsidRPr="002E5732">
        <w:rPr>
          <w:rFonts w:ascii="宋体" w:hAnsi="宋体" w:hint="eastAsia"/>
          <w:szCs w:val="21"/>
        </w:rPr>
        <w:t>报道大会相关信息，制作大会报纸（</w:t>
      </w:r>
      <w:r w:rsidRPr="002E5732">
        <w:rPr>
          <w:rFonts w:ascii="宋体" w:hAnsi="宋体"/>
          <w:szCs w:val="21"/>
        </w:rPr>
        <w:t>PKUNMUN Daily</w:t>
      </w:r>
      <w:r w:rsidRPr="002E5732">
        <w:rPr>
          <w:rFonts w:ascii="宋体" w:hAnsi="宋体" w:hint="eastAsia"/>
          <w:szCs w:val="21"/>
        </w:rPr>
        <w:t>）及视频（</w:t>
      </w:r>
      <w:r w:rsidRPr="002E5732">
        <w:rPr>
          <w:rFonts w:ascii="宋体" w:hAnsi="宋体"/>
          <w:szCs w:val="21"/>
        </w:rPr>
        <w:t>DreaMUN</w:t>
      </w:r>
      <w:r w:rsidRPr="002E5732">
        <w:rPr>
          <w:rFonts w:ascii="宋体" w:hAnsi="宋体" w:hint="eastAsia"/>
          <w:szCs w:val="21"/>
        </w:rPr>
        <w:t>）。</w:t>
      </w:r>
    </w:p>
    <w:p w:rsidR="00B502A9" w:rsidRPr="002E5732" w:rsidRDefault="00B502A9" w:rsidP="00B502A9">
      <w:pPr>
        <w:spacing w:line="480" w:lineRule="auto"/>
        <w:ind w:firstLine="420"/>
        <w:jc w:val="left"/>
        <w:rPr>
          <w:rFonts w:ascii="宋体"/>
          <w:szCs w:val="21"/>
        </w:rPr>
      </w:pPr>
    </w:p>
    <w:p w:rsidR="00EA3D79" w:rsidRPr="00B502A9" w:rsidRDefault="00EA3D79" w:rsidP="00B502A9">
      <w:pPr>
        <w:pStyle w:val="a8"/>
        <w:numPr>
          <w:ilvl w:val="0"/>
          <w:numId w:val="1"/>
        </w:numPr>
        <w:spacing w:line="480" w:lineRule="auto"/>
        <w:ind w:firstLineChars="0"/>
        <w:jc w:val="left"/>
        <w:rPr>
          <w:rFonts w:ascii="宋体"/>
          <w:b/>
          <w:sz w:val="28"/>
          <w:szCs w:val="32"/>
        </w:rPr>
      </w:pPr>
      <w:r w:rsidRPr="00B502A9">
        <w:rPr>
          <w:rFonts w:ascii="宋体" w:hAnsi="宋体" w:hint="eastAsia"/>
          <w:b/>
          <w:sz w:val="28"/>
          <w:szCs w:val="32"/>
        </w:rPr>
        <w:t>主新闻中心结构设置：</w:t>
      </w:r>
    </w:p>
    <w:p w:rsidR="00EA3D79" w:rsidRPr="00B502A9" w:rsidRDefault="00EA3D79" w:rsidP="00B502A9">
      <w:pPr>
        <w:spacing w:line="480" w:lineRule="auto"/>
        <w:ind w:firstLine="420"/>
        <w:jc w:val="left"/>
        <w:rPr>
          <w:rFonts w:ascii="宋体"/>
          <w:szCs w:val="21"/>
        </w:rPr>
      </w:pPr>
      <w:r w:rsidRPr="002E5732">
        <w:rPr>
          <w:rFonts w:ascii="宋体" w:hAnsi="宋体"/>
          <w:szCs w:val="21"/>
        </w:rPr>
        <w:t>2013</w:t>
      </w:r>
      <w:r w:rsidRPr="002E5732">
        <w:rPr>
          <w:rFonts w:ascii="宋体" w:hAnsi="宋体" w:hint="eastAsia"/>
          <w:szCs w:val="21"/>
        </w:rPr>
        <w:t>年</w:t>
      </w:r>
      <w:r w:rsidRPr="002E5732">
        <w:rPr>
          <w:rFonts w:ascii="宋体" w:hAnsi="宋体"/>
          <w:szCs w:val="21"/>
        </w:rPr>
        <w:t>MPC</w:t>
      </w:r>
      <w:r w:rsidRPr="002E5732">
        <w:rPr>
          <w:rFonts w:ascii="宋体" w:hAnsi="宋体" w:hint="eastAsia"/>
          <w:szCs w:val="21"/>
        </w:rPr>
        <w:t>仍将采用“一社制”（即在会议期间仅存一家中立的新闻机构“</w:t>
      </w:r>
      <w:r w:rsidRPr="002E5732">
        <w:rPr>
          <w:rFonts w:ascii="宋体" w:hAnsi="宋体"/>
          <w:szCs w:val="21"/>
        </w:rPr>
        <w:t>PKUNMUN</w:t>
      </w:r>
      <w:r w:rsidRPr="002E5732">
        <w:rPr>
          <w:rFonts w:ascii="宋体" w:hAnsi="宋体" w:hint="eastAsia"/>
          <w:szCs w:val="21"/>
        </w:rPr>
        <w:t>通讯社”，对大会全程进行报道）。</w:t>
      </w:r>
      <w:r w:rsidRPr="002E5732">
        <w:rPr>
          <w:rFonts w:ascii="宋体" w:hAnsi="宋体"/>
          <w:szCs w:val="21"/>
        </w:rPr>
        <w:t>PKUNMUN</w:t>
      </w:r>
      <w:r w:rsidRPr="002E5732">
        <w:rPr>
          <w:rFonts w:ascii="宋体" w:hAnsi="宋体" w:hint="eastAsia"/>
          <w:szCs w:val="21"/>
        </w:rPr>
        <w:t>通讯社将由主席团和记者代表两部分人员构成。主席团成员将由北京大学模拟联合国协会成员担任，记者代表由各校学生报名后经主席团选拔产生。记者代表将由驻会记者、专题记者及视频记者三部分构成，具体人员安排如下：</w:t>
      </w:r>
    </w:p>
    <w:p w:rsidR="00EA3D79" w:rsidRPr="00B502A9" w:rsidRDefault="00EA3D79" w:rsidP="00B502A9">
      <w:pPr>
        <w:pStyle w:val="a8"/>
        <w:numPr>
          <w:ilvl w:val="0"/>
          <w:numId w:val="2"/>
        </w:numPr>
        <w:spacing w:line="480" w:lineRule="auto"/>
        <w:ind w:firstLineChars="0"/>
        <w:jc w:val="left"/>
        <w:rPr>
          <w:rFonts w:ascii="宋体"/>
          <w:b/>
          <w:sz w:val="28"/>
          <w:szCs w:val="28"/>
        </w:rPr>
      </w:pPr>
      <w:r w:rsidRPr="00B502A9">
        <w:rPr>
          <w:rFonts w:ascii="宋体" w:hAnsi="宋体" w:hint="eastAsia"/>
          <w:b/>
          <w:sz w:val="28"/>
          <w:szCs w:val="28"/>
        </w:rPr>
        <w:t>驻会记者：</w:t>
      </w:r>
    </w:p>
    <w:p w:rsidR="00EA3D79" w:rsidRPr="00B502A9" w:rsidRDefault="00EA3D79" w:rsidP="00B502A9">
      <w:pPr>
        <w:spacing w:line="480" w:lineRule="auto"/>
        <w:ind w:firstLine="420"/>
        <w:jc w:val="left"/>
        <w:rPr>
          <w:rFonts w:ascii="宋体"/>
          <w:szCs w:val="21"/>
        </w:rPr>
      </w:pPr>
      <w:r w:rsidRPr="002E5732">
        <w:rPr>
          <w:rFonts w:ascii="宋体" w:hAnsi="宋体" w:hint="eastAsia"/>
          <w:szCs w:val="21"/>
        </w:rPr>
        <w:t>每个委员会</w:t>
      </w:r>
      <w:r w:rsidRPr="002E5732">
        <w:rPr>
          <w:rFonts w:ascii="宋体" w:hAnsi="宋体"/>
          <w:szCs w:val="21"/>
        </w:rPr>
        <w:t>2-3</w:t>
      </w:r>
      <w:r w:rsidRPr="002E5732">
        <w:rPr>
          <w:rFonts w:ascii="宋体" w:hAnsi="宋体" w:hint="eastAsia"/>
          <w:szCs w:val="21"/>
        </w:rPr>
        <w:t>人（视委员会情况而定），总人数视委员会数量而定，工作语言与进驻委员会工作语言相同。主要负责对委员会内部事件进行报道，并编辑</w:t>
      </w:r>
      <w:r w:rsidRPr="002E5732">
        <w:rPr>
          <w:rFonts w:ascii="宋体" w:hAnsi="宋体"/>
          <w:szCs w:val="21"/>
        </w:rPr>
        <w:t>PKUNMUN Daily</w:t>
      </w:r>
      <w:r w:rsidRPr="002E5732">
        <w:rPr>
          <w:rFonts w:ascii="宋体" w:hAnsi="宋体" w:hint="eastAsia"/>
          <w:szCs w:val="21"/>
        </w:rPr>
        <w:t>各委员会专版。</w:t>
      </w:r>
    </w:p>
    <w:p w:rsidR="00EA3D79" w:rsidRPr="00B502A9" w:rsidRDefault="00EA3D79" w:rsidP="00B502A9">
      <w:pPr>
        <w:pStyle w:val="a8"/>
        <w:numPr>
          <w:ilvl w:val="0"/>
          <w:numId w:val="2"/>
        </w:numPr>
        <w:spacing w:line="480" w:lineRule="auto"/>
        <w:ind w:firstLineChars="0"/>
        <w:jc w:val="left"/>
        <w:rPr>
          <w:rFonts w:ascii="宋体"/>
          <w:b/>
          <w:sz w:val="28"/>
          <w:szCs w:val="28"/>
        </w:rPr>
      </w:pPr>
      <w:r w:rsidRPr="00B502A9">
        <w:rPr>
          <w:rFonts w:ascii="宋体" w:hAnsi="宋体" w:hint="eastAsia"/>
          <w:b/>
          <w:sz w:val="28"/>
          <w:szCs w:val="28"/>
        </w:rPr>
        <w:t>专题记者：</w:t>
      </w:r>
    </w:p>
    <w:p w:rsidR="00EA3D79" w:rsidRPr="002E5732" w:rsidRDefault="00EA3D79" w:rsidP="00B502A9">
      <w:pPr>
        <w:spacing w:line="480" w:lineRule="auto"/>
        <w:ind w:firstLine="420"/>
        <w:jc w:val="left"/>
        <w:rPr>
          <w:rFonts w:ascii="宋体"/>
          <w:szCs w:val="21"/>
        </w:rPr>
      </w:pPr>
      <w:r w:rsidRPr="002E5732">
        <w:rPr>
          <w:rFonts w:ascii="宋体" w:hAnsi="宋体" w:hint="eastAsia"/>
          <w:szCs w:val="21"/>
        </w:rPr>
        <w:t>约</w:t>
      </w:r>
      <w:r w:rsidRPr="002E5732">
        <w:rPr>
          <w:rFonts w:ascii="宋体" w:hAnsi="宋体"/>
          <w:szCs w:val="21"/>
        </w:rPr>
        <w:t>2-4</w:t>
      </w:r>
      <w:r w:rsidRPr="002E5732">
        <w:rPr>
          <w:rFonts w:ascii="宋体" w:hAnsi="宋体" w:hint="eastAsia"/>
          <w:szCs w:val="21"/>
        </w:rPr>
        <w:t>人（视联动危机委员会数量而定），工作语言视具体情况而定。主要职责在于对焦点事件进行专题报道，传递部分联动危机，并在有联动危机发生时联合相关委员会驻会记</w:t>
      </w:r>
      <w:r w:rsidRPr="002E5732">
        <w:rPr>
          <w:rFonts w:ascii="宋体" w:hAnsi="宋体" w:hint="eastAsia"/>
          <w:szCs w:val="21"/>
        </w:rPr>
        <w:lastRenderedPageBreak/>
        <w:t>者出版</w:t>
      </w:r>
      <w:r w:rsidRPr="002E5732">
        <w:rPr>
          <w:rFonts w:ascii="宋体" w:hAnsi="宋体"/>
          <w:szCs w:val="21"/>
        </w:rPr>
        <w:t>PKUNMUN Daily</w:t>
      </w:r>
      <w:r w:rsidRPr="002E5732">
        <w:rPr>
          <w:rFonts w:ascii="宋体" w:hAnsi="宋体" w:hint="eastAsia"/>
          <w:szCs w:val="21"/>
        </w:rPr>
        <w:t>联动危机专版。</w:t>
      </w:r>
    </w:p>
    <w:p w:rsidR="00EA3D79" w:rsidRPr="00B502A9" w:rsidRDefault="00EA3D79" w:rsidP="00B502A9">
      <w:pPr>
        <w:pStyle w:val="a8"/>
        <w:numPr>
          <w:ilvl w:val="0"/>
          <w:numId w:val="2"/>
        </w:numPr>
        <w:spacing w:line="480" w:lineRule="auto"/>
        <w:ind w:firstLineChars="0"/>
        <w:jc w:val="left"/>
        <w:rPr>
          <w:rFonts w:ascii="宋体"/>
          <w:b/>
          <w:sz w:val="28"/>
          <w:szCs w:val="28"/>
        </w:rPr>
      </w:pPr>
      <w:r w:rsidRPr="00B502A9">
        <w:rPr>
          <w:rFonts w:ascii="宋体" w:hAnsi="宋体" w:hint="eastAsia"/>
          <w:b/>
          <w:sz w:val="28"/>
          <w:szCs w:val="28"/>
        </w:rPr>
        <w:t>视频记者：</w:t>
      </w:r>
    </w:p>
    <w:p w:rsidR="00EA3D79" w:rsidRDefault="00EA3D79" w:rsidP="00B502A9">
      <w:pPr>
        <w:spacing w:line="480" w:lineRule="auto"/>
        <w:ind w:firstLineChars="200" w:firstLine="420"/>
        <w:jc w:val="left"/>
        <w:rPr>
          <w:rFonts w:ascii="宋体" w:hAnsi="宋体" w:hint="eastAsia"/>
          <w:szCs w:val="21"/>
        </w:rPr>
      </w:pPr>
      <w:r w:rsidRPr="002E5732">
        <w:rPr>
          <w:rFonts w:ascii="宋体" w:hAnsi="宋体" w:hint="eastAsia"/>
          <w:szCs w:val="21"/>
        </w:rPr>
        <w:t>约</w:t>
      </w:r>
      <w:r w:rsidRPr="002E5732">
        <w:rPr>
          <w:rFonts w:ascii="宋体" w:hAnsi="宋体"/>
          <w:szCs w:val="21"/>
        </w:rPr>
        <w:t>4-6</w:t>
      </w:r>
      <w:r w:rsidRPr="002E5732">
        <w:rPr>
          <w:rFonts w:ascii="宋体" w:hAnsi="宋体" w:hint="eastAsia"/>
          <w:szCs w:val="21"/>
        </w:rPr>
        <w:t>人（视视频团队具体需要而定）。主要负责</w:t>
      </w:r>
      <w:r w:rsidRPr="002E5732">
        <w:rPr>
          <w:rFonts w:ascii="宋体" w:hAnsi="宋体"/>
          <w:szCs w:val="21"/>
        </w:rPr>
        <w:t>DreaMUN</w:t>
      </w:r>
      <w:r w:rsidRPr="002E5732">
        <w:rPr>
          <w:rFonts w:ascii="宋体" w:hAnsi="宋体" w:hint="eastAsia"/>
          <w:szCs w:val="21"/>
        </w:rPr>
        <w:t>及地球村视频制作。</w:t>
      </w:r>
    </w:p>
    <w:p w:rsidR="00B502A9" w:rsidRPr="002E5732" w:rsidRDefault="00B502A9" w:rsidP="00B502A9">
      <w:pPr>
        <w:spacing w:line="480" w:lineRule="auto"/>
        <w:ind w:firstLineChars="200" w:firstLine="420"/>
        <w:jc w:val="left"/>
        <w:rPr>
          <w:rFonts w:ascii="宋体"/>
          <w:szCs w:val="21"/>
        </w:rPr>
      </w:pPr>
    </w:p>
    <w:p w:rsidR="00EA3D79" w:rsidRPr="00B502A9" w:rsidRDefault="00EA3D79" w:rsidP="00B502A9">
      <w:pPr>
        <w:pStyle w:val="a8"/>
        <w:numPr>
          <w:ilvl w:val="0"/>
          <w:numId w:val="1"/>
        </w:numPr>
        <w:spacing w:line="480" w:lineRule="auto"/>
        <w:ind w:firstLineChars="0"/>
        <w:jc w:val="left"/>
        <w:rPr>
          <w:rFonts w:ascii="宋体"/>
          <w:b/>
          <w:sz w:val="28"/>
          <w:szCs w:val="30"/>
        </w:rPr>
      </w:pPr>
      <w:r w:rsidRPr="00B502A9">
        <w:rPr>
          <w:rFonts w:ascii="宋体" w:hAnsi="宋体" w:hint="eastAsia"/>
          <w:b/>
          <w:sz w:val="28"/>
          <w:szCs w:val="30"/>
        </w:rPr>
        <w:t>主新闻中心报名方法：</w:t>
      </w:r>
    </w:p>
    <w:p w:rsidR="00EA3D79" w:rsidRPr="002E5732" w:rsidRDefault="00EA3D79" w:rsidP="00B502A9">
      <w:pPr>
        <w:spacing w:line="480" w:lineRule="auto"/>
        <w:jc w:val="left"/>
        <w:rPr>
          <w:rFonts w:ascii="宋体"/>
          <w:szCs w:val="21"/>
        </w:rPr>
      </w:pPr>
      <w:r w:rsidRPr="002E5732">
        <w:rPr>
          <w:rFonts w:ascii="宋体" w:hAnsi="宋体"/>
          <w:b/>
          <w:szCs w:val="21"/>
        </w:rPr>
        <w:t xml:space="preserve">   </w:t>
      </w:r>
      <w:r w:rsidRPr="002E5732">
        <w:rPr>
          <w:rFonts w:ascii="宋体" w:hAnsi="宋体"/>
          <w:szCs w:val="21"/>
        </w:rPr>
        <w:t xml:space="preserve">  </w:t>
      </w:r>
      <w:r w:rsidRPr="002E5732">
        <w:rPr>
          <w:rFonts w:ascii="宋体" w:hAnsi="宋体" w:hint="eastAsia"/>
          <w:szCs w:val="21"/>
        </w:rPr>
        <w:t>主新闻中心将以个人为单位进行报名，不占用各学校参会代表人数。未进入大会参会学校名单的学校学生亦可报名参加</w:t>
      </w:r>
      <w:r w:rsidRPr="002E5732">
        <w:rPr>
          <w:rFonts w:ascii="宋体" w:hAnsi="宋体"/>
          <w:szCs w:val="21"/>
        </w:rPr>
        <w:t>MPC</w:t>
      </w:r>
      <w:r w:rsidRPr="002E5732">
        <w:rPr>
          <w:rFonts w:ascii="宋体" w:hAnsi="宋体" w:hint="eastAsia"/>
          <w:szCs w:val="21"/>
        </w:rPr>
        <w:t>。欲报名</w:t>
      </w:r>
      <w:r w:rsidRPr="002E5732">
        <w:rPr>
          <w:rFonts w:ascii="宋体" w:hAnsi="宋体"/>
          <w:szCs w:val="21"/>
        </w:rPr>
        <w:t>MPC</w:t>
      </w:r>
      <w:r w:rsidRPr="002E5732">
        <w:rPr>
          <w:rFonts w:ascii="宋体" w:hAnsi="宋体" w:hint="eastAsia"/>
          <w:szCs w:val="21"/>
        </w:rPr>
        <w:t>的代表需妥善填写报名表并完成相应部分的测试（报名表及测试详见附件，为保障报名表的正常浏览和填写，建议使用</w:t>
      </w:r>
      <w:r w:rsidRPr="002E5732">
        <w:rPr>
          <w:rFonts w:ascii="宋体" w:hAnsi="宋体"/>
          <w:szCs w:val="21"/>
        </w:rPr>
        <w:t>Word2007</w:t>
      </w:r>
      <w:r w:rsidRPr="002E5732">
        <w:rPr>
          <w:rFonts w:ascii="宋体" w:hAnsi="宋体" w:hint="eastAsia"/>
          <w:szCs w:val="21"/>
        </w:rPr>
        <w:t>或以上版本）。并于</w:t>
      </w:r>
      <w:smartTag w:uri="urn:schemas-microsoft-com:office:smarttags" w:element="chsdate">
        <w:smartTagPr>
          <w:attr w:name="IsROCDate" w:val="False"/>
          <w:attr w:name="IsLunarDate" w:val="False"/>
          <w:attr w:name="Day" w:val="10"/>
          <w:attr w:name="Month" w:val="10"/>
          <w:attr w:name="Year" w:val="2012"/>
        </w:smartTagPr>
        <w:r w:rsidRPr="002E5732">
          <w:rPr>
            <w:rFonts w:ascii="宋体" w:hAnsi="宋体"/>
            <w:szCs w:val="21"/>
          </w:rPr>
          <w:t>2012</w:t>
        </w:r>
        <w:r w:rsidRPr="002E5732">
          <w:rPr>
            <w:rFonts w:ascii="宋体" w:hAnsi="宋体" w:hint="eastAsia"/>
            <w:szCs w:val="21"/>
          </w:rPr>
          <w:t>年</w:t>
        </w:r>
        <w:r w:rsidRPr="002E5732">
          <w:rPr>
            <w:rFonts w:ascii="宋体" w:hAnsi="宋体"/>
            <w:szCs w:val="21"/>
          </w:rPr>
          <w:t>10</w:t>
        </w:r>
        <w:r w:rsidRPr="002E5732">
          <w:rPr>
            <w:rFonts w:ascii="宋体" w:hAnsi="宋体" w:hint="eastAsia"/>
            <w:szCs w:val="21"/>
          </w:rPr>
          <w:t>月</w:t>
        </w:r>
        <w:r w:rsidRPr="002E5732">
          <w:rPr>
            <w:rFonts w:ascii="宋体" w:hAnsi="宋体"/>
            <w:szCs w:val="21"/>
          </w:rPr>
          <w:t>10</w:t>
        </w:r>
        <w:r w:rsidRPr="002E5732">
          <w:rPr>
            <w:rFonts w:ascii="宋体" w:hAnsi="宋体" w:hint="eastAsia"/>
            <w:szCs w:val="21"/>
          </w:rPr>
          <w:t>日</w:t>
        </w:r>
      </w:smartTag>
      <w:r w:rsidRPr="002E5732">
        <w:rPr>
          <w:rFonts w:ascii="宋体" w:hAnsi="宋体" w:hint="eastAsia"/>
          <w:szCs w:val="21"/>
        </w:rPr>
        <w:t>早</w:t>
      </w:r>
      <w:r w:rsidRPr="002E5732">
        <w:rPr>
          <w:rFonts w:ascii="宋体" w:hAnsi="宋体"/>
          <w:szCs w:val="21"/>
        </w:rPr>
        <w:t>10</w:t>
      </w:r>
      <w:r w:rsidRPr="002E5732">
        <w:rPr>
          <w:rFonts w:ascii="宋体" w:hAnsi="宋体" w:hint="eastAsia"/>
          <w:szCs w:val="21"/>
        </w:rPr>
        <w:t>时前将其作为附件打包后发至主新闻中心主席团工作邮箱：</w:t>
      </w:r>
      <w:hyperlink r:id="rId8" w:history="1">
        <w:r w:rsidRPr="002E5732">
          <w:rPr>
            <w:rStyle w:val="a7"/>
            <w:rFonts w:ascii="宋体" w:hAnsi="宋体"/>
            <w:color w:val="auto"/>
            <w:szCs w:val="21"/>
          </w:rPr>
          <w:t>pkunmun.mpc@gmail.com</w:t>
        </w:r>
      </w:hyperlink>
      <w:r w:rsidRPr="002E5732">
        <w:rPr>
          <w:rFonts w:ascii="宋体" w:hAnsi="宋体" w:hint="eastAsia"/>
          <w:szCs w:val="21"/>
        </w:rPr>
        <w:t>，邮件及附件名称均为：姓名</w:t>
      </w:r>
      <w:r w:rsidRPr="002E5732">
        <w:rPr>
          <w:rFonts w:ascii="宋体" w:hAnsi="宋体"/>
          <w:szCs w:val="21"/>
        </w:rPr>
        <w:t>_</w:t>
      </w:r>
      <w:r w:rsidRPr="002E5732">
        <w:rPr>
          <w:rFonts w:ascii="宋体" w:hAnsi="宋体" w:hint="eastAsia"/>
          <w:szCs w:val="21"/>
        </w:rPr>
        <w:t>学校。如：张三</w:t>
      </w:r>
      <w:r w:rsidRPr="002E5732">
        <w:rPr>
          <w:rFonts w:ascii="宋体" w:hAnsi="宋体"/>
          <w:szCs w:val="21"/>
        </w:rPr>
        <w:t>_</w:t>
      </w:r>
      <w:r w:rsidRPr="002E5732">
        <w:rPr>
          <w:rFonts w:ascii="宋体" w:hAnsi="宋体" w:hint="eastAsia"/>
          <w:szCs w:val="21"/>
        </w:rPr>
        <w:t>北京大学。邮件发送后将收到自动回复，任何不符合要求或晚于截止时间的报名申请主席团将一律不予受理。</w:t>
      </w:r>
    </w:p>
    <w:p w:rsidR="00EA3D79" w:rsidRPr="002E5732" w:rsidRDefault="00EA3D79" w:rsidP="00B502A9">
      <w:pPr>
        <w:spacing w:line="480" w:lineRule="auto"/>
        <w:ind w:firstLine="420"/>
        <w:jc w:val="left"/>
        <w:rPr>
          <w:rFonts w:ascii="宋体"/>
          <w:szCs w:val="21"/>
        </w:rPr>
      </w:pPr>
      <w:r w:rsidRPr="002E5732">
        <w:rPr>
          <w:rFonts w:ascii="宋体" w:hAnsi="宋体" w:hint="eastAsia"/>
          <w:szCs w:val="21"/>
        </w:rPr>
        <w:t>由于报名时需要提交的信息较多，为方便各位代表进行核对，主席团将所有需要提交的文件汇总如下：</w:t>
      </w:r>
    </w:p>
    <w:p w:rsidR="00EA3D79" w:rsidRPr="002E5732" w:rsidRDefault="00EA3D79" w:rsidP="00B502A9">
      <w:pPr>
        <w:spacing w:line="480" w:lineRule="auto"/>
        <w:ind w:firstLine="420"/>
        <w:jc w:val="left"/>
        <w:rPr>
          <w:rFonts w:ascii="宋体"/>
          <w:szCs w:val="21"/>
        </w:rPr>
      </w:pPr>
      <w:r w:rsidRPr="002E5732">
        <w:rPr>
          <w:rFonts w:ascii="宋体" w:hAnsi="宋体" w:hint="eastAsia"/>
          <w:szCs w:val="21"/>
        </w:rPr>
        <w:t>驻会记者及专题记者需提交：共计三项</w:t>
      </w:r>
    </w:p>
    <w:p w:rsidR="00EA3D79" w:rsidRPr="00B502A9" w:rsidRDefault="00EA3D79" w:rsidP="00B502A9">
      <w:pPr>
        <w:pStyle w:val="a8"/>
        <w:numPr>
          <w:ilvl w:val="0"/>
          <w:numId w:val="2"/>
        </w:numPr>
        <w:spacing w:line="480" w:lineRule="auto"/>
        <w:ind w:firstLineChars="0"/>
        <w:jc w:val="left"/>
        <w:rPr>
          <w:rFonts w:ascii="宋体"/>
          <w:b/>
          <w:szCs w:val="21"/>
        </w:rPr>
      </w:pPr>
      <w:r w:rsidRPr="00B502A9">
        <w:rPr>
          <w:rFonts w:ascii="宋体" w:hAnsi="宋体" w:hint="eastAsia"/>
          <w:b/>
          <w:szCs w:val="21"/>
        </w:rPr>
        <w:t>报名表</w:t>
      </w:r>
    </w:p>
    <w:p w:rsidR="00EA3D79" w:rsidRPr="00B502A9" w:rsidRDefault="00EA3D79" w:rsidP="00B502A9">
      <w:pPr>
        <w:pStyle w:val="a8"/>
        <w:numPr>
          <w:ilvl w:val="0"/>
          <w:numId w:val="2"/>
        </w:numPr>
        <w:spacing w:line="480" w:lineRule="auto"/>
        <w:ind w:firstLineChars="0"/>
        <w:jc w:val="left"/>
        <w:rPr>
          <w:rFonts w:ascii="宋体"/>
          <w:b/>
          <w:szCs w:val="21"/>
        </w:rPr>
      </w:pPr>
      <w:r w:rsidRPr="00B502A9">
        <w:rPr>
          <w:rFonts w:ascii="宋体" w:hAnsi="宋体"/>
          <w:b/>
          <w:szCs w:val="21"/>
        </w:rPr>
        <w:t xml:space="preserve">PKUNMUN Daily </w:t>
      </w:r>
      <w:r w:rsidRPr="00B502A9">
        <w:rPr>
          <w:rFonts w:ascii="宋体" w:hAnsi="宋体" w:hint="eastAsia"/>
          <w:b/>
          <w:szCs w:val="21"/>
        </w:rPr>
        <w:t>记者测试答卷</w:t>
      </w:r>
    </w:p>
    <w:p w:rsidR="00EA3D79" w:rsidRPr="00B502A9" w:rsidRDefault="00EA3D79" w:rsidP="00B502A9">
      <w:pPr>
        <w:pStyle w:val="a8"/>
        <w:numPr>
          <w:ilvl w:val="0"/>
          <w:numId w:val="2"/>
        </w:numPr>
        <w:spacing w:line="480" w:lineRule="auto"/>
        <w:ind w:firstLineChars="0"/>
        <w:jc w:val="left"/>
        <w:rPr>
          <w:rFonts w:ascii="宋体"/>
          <w:b/>
          <w:szCs w:val="21"/>
        </w:rPr>
      </w:pPr>
      <w:r w:rsidRPr="00B502A9">
        <w:rPr>
          <w:rFonts w:ascii="宋体" w:hAnsi="宋体" w:hint="eastAsia"/>
          <w:b/>
          <w:szCs w:val="21"/>
        </w:rPr>
        <w:t>排版测试答卷两份</w:t>
      </w:r>
    </w:p>
    <w:p w:rsidR="00EA3D79" w:rsidRPr="002E5732" w:rsidRDefault="00EA3D79" w:rsidP="00B502A9">
      <w:pPr>
        <w:spacing w:line="480" w:lineRule="auto"/>
        <w:ind w:firstLine="420"/>
        <w:jc w:val="left"/>
        <w:rPr>
          <w:rFonts w:ascii="宋体"/>
          <w:szCs w:val="21"/>
        </w:rPr>
      </w:pPr>
      <w:r w:rsidRPr="002E5732">
        <w:rPr>
          <w:rFonts w:ascii="宋体" w:hAnsi="宋体" w:hint="eastAsia"/>
          <w:szCs w:val="21"/>
        </w:rPr>
        <w:t>视频记者需提交：共计一项</w:t>
      </w:r>
    </w:p>
    <w:p w:rsidR="00EA3D79" w:rsidRPr="00B502A9" w:rsidRDefault="00EA3D79" w:rsidP="00B502A9">
      <w:pPr>
        <w:pStyle w:val="a8"/>
        <w:numPr>
          <w:ilvl w:val="0"/>
          <w:numId w:val="3"/>
        </w:numPr>
        <w:spacing w:line="480" w:lineRule="auto"/>
        <w:ind w:firstLineChars="0"/>
        <w:jc w:val="left"/>
        <w:rPr>
          <w:rFonts w:ascii="宋体"/>
          <w:b/>
          <w:szCs w:val="21"/>
        </w:rPr>
      </w:pPr>
      <w:r w:rsidRPr="00B502A9">
        <w:rPr>
          <w:rFonts w:ascii="宋体" w:hAnsi="宋体" w:hint="eastAsia"/>
          <w:b/>
          <w:szCs w:val="21"/>
        </w:rPr>
        <w:t>报名表（含视频链接）</w:t>
      </w:r>
    </w:p>
    <w:p w:rsidR="00EA3D79" w:rsidRPr="002E5732" w:rsidRDefault="00EA3D79" w:rsidP="00B502A9">
      <w:pPr>
        <w:spacing w:line="480" w:lineRule="auto"/>
        <w:ind w:firstLine="420"/>
        <w:jc w:val="left"/>
        <w:rPr>
          <w:rFonts w:ascii="宋体"/>
          <w:b/>
          <w:szCs w:val="21"/>
        </w:rPr>
      </w:pPr>
    </w:p>
    <w:p w:rsidR="00EA3D79" w:rsidRPr="00B502A9" w:rsidRDefault="00EA3D79" w:rsidP="00B502A9">
      <w:pPr>
        <w:pStyle w:val="a8"/>
        <w:numPr>
          <w:ilvl w:val="0"/>
          <w:numId w:val="1"/>
        </w:numPr>
        <w:spacing w:line="480" w:lineRule="auto"/>
        <w:ind w:firstLineChars="0"/>
        <w:jc w:val="left"/>
        <w:rPr>
          <w:rFonts w:ascii="宋体"/>
          <w:b/>
          <w:sz w:val="28"/>
          <w:szCs w:val="30"/>
        </w:rPr>
      </w:pPr>
      <w:r w:rsidRPr="00B502A9">
        <w:rPr>
          <w:rFonts w:ascii="宋体" w:hAnsi="宋体" w:hint="eastAsia"/>
          <w:b/>
          <w:sz w:val="28"/>
          <w:szCs w:val="30"/>
        </w:rPr>
        <w:t>主新闻中心录取方法：</w:t>
      </w:r>
    </w:p>
    <w:p w:rsidR="00EA3D79" w:rsidRPr="002E5732" w:rsidRDefault="00EA3D79" w:rsidP="00B502A9">
      <w:pPr>
        <w:spacing w:line="480" w:lineRule="auto"/>
        <w:ind w:firstLine="420"/>
        <w:jc w:val="left"/>
        <w:rPr>
          <w:rFonts w:ascii="宋体"/>
          <w:szCs w:val="21"/>
        </w:rPr>
      </w:pPr>
      <w:r w:rsidRPr="002E5732">
        <w:rPr>
          <w:rFonts w:ascii="宋体" w:hAnsi="宋体"/>
          <w:b/>
          <w:szCs w:val="21"/>
        </w:rPr>
        <w:t xml:space="preserve">  </w:t>
      </w:r>
      <w:r w:rsidRPr="002E5732">
        <w:rPr>
          <w:rFonts w:ascii="宋体" w:hAnsi="宋体" w:hint="eastAsia"/>
          <w:b/>
          <w:szCs w:val="21"/>
        </w:rPr>
        <w:t>由于委员会的数量及工作语言尚未公布，主新闻中心主席团将在对各位代表提交的测试进行评估后结合委员会数量及工作语言公布预录取名单。预录取名单经各学校模联指导老师进行确认反馈后产生正式录取名单。</w:t>
      </w:r>
      <w:r w:rsidRPr="002E5732">
        <w:rPr>
          <w:rFonts w:ascii="宋体" w:hAnsi="宋体" w:hint="eastAsia"/>
          <w:szCs w:val="21"/>
        </w:rPr>
        <w:t>被录取的驻会记者将可根据自己的兴趣选择与作答时工作语言相符的委员会，主席团将在收集代表的委员会进驻意愿后根据测试情况酌情进行调整。本次学术测试的最终结果将以</w:t>
      </w:r>
      <w:r w:rsidRPr="002E5732">
        <w:rPr>
          <w:rFonts w:ascii="宋体" w:hAnsi="宋体" w:hint="eastAsia"/>
          <w:b/>
          <w:szCs w:val="21"/>
        </w:rPr>
        <w:t>测试成绩与电话面试成绩相结合</w:t>
      </w:r>
      <w:r w:rsidRPr="002E5732">
        <w:rPr>
          <w:rFonts w:ascii="宋体" w:hAnsi="宋体" w:hint="eastAsia"/>
          <w:szCs w:val="21"/>
        </w:rPr>
        <w:t>，</w:t>
      </w:r>
      <w:r w:rsidRPr="002E5732">
        <w:rPr>
          <w:rFonts w:ascii="宋体" w:hAnsi="宋体" w:hint="eastAsia"/>
          <w:b/>
          <w:szCs w:val="21"/>
        </w:rPr>
        <w:t>请在报名表中务必填写有效的个人联系方式</w:t>
      </w:r>
      <w:r w:rsidRPr="002E5732">
        <w:rPr>
          <w:rFonts w:ascii="宋体" w:hAnsi="宋体" w:hint="eastAsia"/>
          <w:szCs w:val="21"/>
        </w:rPr>
        <w:t>，</w:t>
      </w:r>
      <w:r w:rsidRPr="002E5732">
        <w:rPr>
          <w:rFonts w:ascii="宋体" w:hAnsi="宋体" w:hint="eastAsia"/>
          <w:b/>
          <w:szCs w:val="21"/>
        </w:rPr>
        <w:t>并保持电话畅通</w:t>
      </w:r>
      <w:r w:rsidRPr="002E5732">
        <w:rPr>
          <w:rFonts w:ascii="宋体" w:hAnsi="宋体" w:hint="eastAsia"/>
          <w:szCs w:val="21"/>
        </w:rPr>
        <w:t>，电话面试将在</w:t>
      </w:r>
      <w:r w:rsidRPr="002E5732">
        <w:rPr>
          <w:rFonts w:ascii="宋体" w:hAnsi="宋体"/>
          <w:szCs w:val="21"/>
        </w:rPr>
        <w:t>11</w:t>
      </w:r>
      <w:r w:rsidRPr="002E5732">
        <w:rPr>
          <w:rFonts w:ascii="宋体" w:hAnsi="宋体" w:hint="eastAsia"/>
          <w:szCs w:val="21"/>
        </w:rPr>
        <w:t>月份左右抽样进行。</w:t>
      </w:r>
    </w:p>
    <w:p w:rsidR="00EA3D79" w:rsidRPr="002E5732" w:rsidRDefault="00EA3D79" w:rsidP="00B502A9">
      <w:pPr>
        <w:spacing w:line="480" w:lineRule="auto"/>
        <w:ind w:firstLine="420"/>
        <w:jc w:val="left"/>
        <w:rPr>
          <w:rFonts w:ascii="宋体"/>
          <w:szCs w:val="21"/>
        </w:rPr>
      </w:pPr>
      <w:r w:rsidRPr="002E5732">
        <w:rPr>
          <w:rFonts w:ascii="宋体" w:hAnsi="宋体" w:hint="eastAsia"/>
          <w:szCs w:val="21"/>
        </w:rPr>
        <w:t>以上未尽事宜将于之后各轮通告陆续公布，敬请关注。</w:t>
      </w:r>
    </w:p>
    <w:p w:rsidR="00EA3D79" w:rsidRPr="002E5732" w:rsidRDefault="00EA3D79" w:rsidP="00B502A9">
      <w:pPr>
        <w:spacing w:line="480" w:lineRule="auto"/>
        <w:ind w:firstLine="420"/>
        <w:jc w:val="left"/>
        <w:rPr>
          <w:rFonts w:ascii="宋体"/>
          <w:szCs w:val="21"/>
        </w:rPr>
      </w:pPr>
      <w:r w:rsidRPr="002E5732">
        <w:rPr>
          <w:rFonts w:ascii="宋体" w:hAnsi="宋体" w:hint="eastAsia"/>
          <w:szCs w:val="21"/>
        </w:rPr>
        <w:t>如有问题，请联系主新闻中心主席团工作邮箱：</w:t>
      </w:r>
    </w:p>
    <w:p w:rsidR="00EA3D79" w:rsidRDefault="00EA3D79" w:rsidP="00B502A9">
      <w:pPr>
        <w:spacing w:line="480" w:lineRule="auto"/>
        <w:ind w:firstLine="420"/>
        <w:jc w:val="left"/>
        <w:rPr>
          <w:rStyle w:val="a7"/>
          <w:rFonts w:ascii="宋体" w:hAnsi="宋体" w:hint="eastAsia"/>
          <w:b/>
          <w:color w:val="auto"/>
          <w:szCs w:val="21"/>
        </w:rPr>
      </w:pPr>
      <w:hyperlink r:id="rId9" w:history="1">
        <w:r w:rsidRPr="00B502A9">
          <w:rPr>
            <w:rStyle w:val="a7"/>
            <w:rFonts w:ascii="宋体" w:hAnsi="宋体"/>
            <w:b/>
            <w:color w:val="auto"/>
            <w:szCs w:val="21"/>
          </w:rPr>
          <w:t>pkunmun.mpc@gmail.com</w:t>
        </w:r>
      </w:hyperlink>
    </w:p>
    <w:p w:rsidR="00B502A9" w:rsidRDefault="00B502A9" w:rsidP="00B502A9">
      <w:pPr>
        <w:spacing w:line="480" w:lineRule="auto"/>
        <w:ind w:firstLine="420"/>
        <w:jc w:val="left"/>
        <w:rPr>
          <w:rStyle w:val="a7"/>
          <w:rFonts w:ascii="宋体" w:hAnsi="宋体" w:hint="eastAsia"/>
          <w:b/>
          <w:color w:val="auto"/>
          <w:szCs w:val="21"/>
        </w:rPr>
      </w:pPr>
    </w:p>
    <w:p w:rsidR="00B502A9" w:rsidRDefault="00B502A9" w:rsidP="00B502A9">
      <w:pPr>
        <w:spacing w:line="480" w:lineRule="auto"/>
        <w:ind w:firstLine="420"/>
        <w:jc w:val="left"/>
        <w:rPr>
          <w:rStyle w:val="a7"/>
          <w:rFonts w:ascii="宋体" w:hAnsi="宋体" w:hint="eastAsia"/>
          <w:b/>
          <w:color w:val="auto"/>
          <w:szCs w:val="21"/>
        </w:rPr>
      </w:pPr>
    </w:p>
    <w:p w:rsidR="00B502A9" w:rsidRPr="00B502A9" w:rsidRDefault="00B502A9" w:rsidP="00B502A9">
      <w:pPr>
        <w:spacing w:line="480" w:lineRule="auto"/>
        <w:ind w:firstLine="420"/>
        <w:jc w:val="left"/>
        <w:rPr>
          <w:rFonts w:ascii="宋体"/>
          <w:b/>
          <w:szCs w:val="21"/>
        </w:rPr>
      </w:pPr>
    </w:p>
    <w:p w:rsidR="00EA3D79" w:rsidRPr="002E5732" w:rsidRDefault="00EA3D79" w:rsidP="00B502A9">
      <w:pPr>
        <w:spacing w:line="480" w:lineRule="auto"/>
        <w:ind w:firstLine="420"/>
        <w:jc w:val="right"/>
        <w:rPr>
          <w:rFonts w:ascii="宋体"/>
          <w:b/>
          <w:sz w:val="28"/>
          <w:szCs w:val="28"/>
        </w:rPr>
      </w:pPr>
      <w:r w:rsidRPr="002E5732">
        <w:rPr>
          <w:rFonts w:ascii="宋体" w:hAnsi="宋体"/>
          <w:b/>
          <w:sz w:val="28"/>
          <w:szCs w:val="28"/>
        </w:rPr>
        <w:t>2013</w:t>
      </w:r>
      <w:r w:rsidRPr="002E5732">
        <w:rPr>
          <w:rFonts w:ascii="宋体" w:hAnsi="宋体" w:hint="eastAsia"/>
          <w:b/>
          <w:sz w:val="28"/>
          <w:szCs w:val="28"/>
        </w:rPr>
        <w:t>年北京大学全国中学生模拟联合国大会</w:t>
      </w:r>
    </w:p>
    <w:p w:rsidR="00EA3D79" w:rsidRPr="002E5732" w:rsidRDefault="00EA3D79" w:rsidP="00B502A9">
      <w:pPr>
        <w:spacing w:line="480" w:lineRule="auto"/>
        <w:ind w:firstLine="420"/>
        <w:jc w:val="right"/>
        <w:rPr>
          <w:rFonts w:ascii="宋体"/>
          <w:b/>
          <w:sz w:val="28"/>
          <w:szCs w:val="28"/>
        </w:rPr>
      </w:pPr>
      <w:r w:rsidRPr="002E5732">
        <w:rPr>
          <w:rFonts w:ascii="宋体" w:hAnsi="宋体" w:hint="eastAsia"/>
          <w:b/>
          <w:sz w:val="28"/>
          <w:szCs w:val="28"/>
        </w:rPr>
        <w:t>主新闻中心主席团</w:t>
      </w:r>
    </w:p>
    <w:p w:rsidR="00770AF7" w:rsidRPr="00B502A9" w:rsidRDefault="00EA3D79" w:rsidP="00B502A9">
      <w:pPr>
        <w:spacing w:line="480" w:lineRule="auto"/>
        <w:ind w:firstLine="420"/>
        <w:jc w:val="right"/>
        <w:rPr>
          <w:rFonts w:ascii="宋体"/>
          <w:b/>
          <w:sz w:val="28"/>
          <w:szCs w:val="28"/>
        </w:rPr>
      </w:pPr>
      <w:r w:rsidRPr="002E5732">
        <w:rPr>
          <w:rFonts w:ascii="宋体" w:hAnsi="宋体" w:hint="eastAsia"/>
          <w:b/>
          <w:sz w:val="28"/>
          <w:szCs w:val="28"/>
        </w:rPr>
        <w:t>二零一二年九月</w:t>
      </w:r>
    </w:p>
    <w:sectPr w:rsidR="00770AF7" w:rsidRPr="00B502A9" w:rsidSect="00194EB9">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0" w:footer="79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7BE" w:rsidRDefault="00AA57BE" w:rsidP="00A351A2">
      <w:r>
        <w:separator/>
      </w:r>
    </w:p>
  </w:endnote>
  <w:endnote w:type="continuationSeparator" w:id="0">
    <w:p w:rsidR="00AA57BE" w:rsidRDefault="00AA57BE" w:rsidP="00A35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正中黑简体">
    <w:altName w:val="Arial Unicode MS"/>
    <w:charset w:val="86"/>
    <w:family w:val="auto"/>
    <w:pitch w:val="variable"/>
    <w:sig w:usb0="00000000"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EB9" w:rsidRDefault="00194EB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0" w:type="auto"/>
      <w:shd w:val="clear" w:color="auto" w:fill="000000" w:themeFill="text1"/>
      <w:tblLook w:val="04A0" w:firstRow="1" w:lastRow="0" w:firstColumn="1" w:lastColumn="0" w:noHBand="0" w:noVBand="1"/>
    </w:tblPr>
    <w:tblGrid>
      <w:gridCol w:w="7054"/>
      <w:gridCol w:w="1468"/>
    </w:tblGrid>
    <w:tr w:rsidR="00194EB9" w:rsidTr="00AC463A">
      <w:trPr>
        <w:trHeight w:val="283"/>
      </w:trPr>
      <w:tc>
        <w:tcPr>
          <w:tcW w:w="7054" w:type="dxa"/>
          <w:shd w:val="clear" w:color="auto" w:fill="000000" w:themeFill="text1"/>
        </w:tcPr>
        <w:p w:rsidR="00194EB9" w:rsidRDefault="00194EB9" w:rsidP="00AC463A">
          <w:pPr>
            <w:pStyle w:val="a4"/>
          </w:pPr>
          <w:r w:rsidRPr="00A351A2">
            <w:rPr>
              <w:rFonts w:ascii="Times New Roman" w:eastAsia="宋体" w:hAnsi="Times New Roman" w:cs="Times New Roman" w:hint="eastAsia"/>
              <w:b/>
              <w:color w:val="FFFFFF"/>
              <w:kern w:val="0"/>
              <w:sz w:val="21"/>
              <w:szCs w:val="20"/>
            </w:rPr>
            <w:t>2013</w:t>
          </w:r>
          <w:r w:rsidRPr="00A351A2">
            <w:rPr>
              <w:rFonts w:ascii="Times New Roman" w:eastAsia="宋体" w:hAnsi="Times New Roman" w:cs="Times New Roman" w:hint="eastAsia"/>
              <w:b/>
              <w:color w:val="FFFFFF"/>
              <w:kern w:val="0"/>
              <w:sz w:val="21"/>
              <w:szCs w:val="20"/>
            </w:rPr>
            <w:t>年北京大学全国中学生模拟联合国大会</w:t>
          </w:r>
        </w:p>
      </w:tc>
      <w:tc>
        <w:tcPr>
          <w:tcW w:w="1468" w:type="dxa"/>
          <w:shd w:val="clear" w:color="auto" w:fill="000000" w:themeFill="text1"/>
        </w:tcPr>
        <w:sdt>
          <w:sdtPr>
            <w:rPr>
              <w:rFonts w:ascii="Times New Roman" w:eastAsia="宋体" w:hAnsi="Times New Roman" w:cs="Times New Roman"/>
              <w:b/>
              <w:color w:val="FFFFFF"/>
              <w:kern w:val="0"/>
              <w:sz w:val="21"/>
              <w:szCs w:val="20"/>
            </w:rPr>
            <w:id w:val="498697386"/>
            <w:docPartObj>
              <w:docPartGallery w:val="Page Numbers (Bottom of Page)"/>
              <w:docPartUnique/>
            </w:docPartObj>
          </w:sdtPr>
          <w:sdtEndPr/>
          <w:sdtContent>
            <w:p w:rsidR="00194EB9" w:rsidRPr="00194EB9" w:rsidRDefault="00194EB9" w:rsidP="00194EB9">
              <w:pPr>
                <w:pStyle w:val="a4"/>
                <w:jc w:val="right"/>
                <w:rPr>
                  <w:rFonts w:ascii="Times New Roman" w:eastAsia="宋体" w:hAnsi="Times New Roman" w:cs="Times New Roman"/>
                  <w:b/>
                  <w:color w:val="FFFFFF"/>
                  <w:kern w:val="0"/>
                  <w:sz w:val="21"/>
                  <w:szCs w:val="20"/>
                </w:rPr>
              </w:pPr>
              <w:r w:rsidRPr="00194EB9">
                <w:rPr>
                  <w:rFonts w:ascii="Times New Roman" w:eastAsia="宋体" w:hAnsi="Times New Roman" w:cs="Times New Roman"/>
                  <w:b/>
                  <w:color w:val="FFFFFF"/>
                  <w:kern w:val="0"/>
                  <w:sz w:val="21"/>
                  <w:szCs w:val="20"/>
                </w:rPr>
                <w:fldChar w:fldCharType="begin"/>
              </w:r>
              <w:r w:rsidRPr="00194EB9">
                <w:rPr>
                  <w:rFonts w:ascii="Times New Roman" w:eastAsia="宋体" w:hAnsi="Times New Roman" w:cs="Times New Roman"/>
                  <w:b/>
                  <w:color w:val="FFFFFF"/>
                  <w:kern w:val="0"/>
                  <w:sz w:val="21"/>
                  <w:szCs w:val="20"/>
                </w:rPr>
                <w:instrText>PAGE   \* MERGEFORMAT</w:instrText>
              </w:r>
              <w:r w:rsidRPr="00194EB9">
                <w:rPr>
                  <w:rFonts w:ascii="Times New Roman" w:eastAsia="宋体" w:hAnsi="Times New Roman" w:cs="Times New Roman"/>
                  <w:b/>
                  <w:color w:val="FFFFFF"/>
                  <w:kern w:val="0"/>
                  <w:sz w:val="21"/>
                  <w:szCs w:val="20"/>
                </w:rPr>
                <w:fldChar w:fldCharType="separate"/>
              </w:r>
              <w:r w:rsidR="00AA57BE">
                <w:rPr>
                  <w:rFonts w:ascii="Times New Roman" w:eastAsia="宋体" w:hAnsi="Times New Roman" w:cs="Times New Roman"/>
                  <w:b/>
                  <w:noProof/>
                  <w:color w:val="FFFFFF"/>
                  <w:kern w:val="0"/>
                  <w:sz w:val="21"/>
                  <w:szCs w:val="20"/>
                </w:rPr>
                <w:t>1</w:t>
              </w:r>
              <w:r w:rsidRPr="00194EB9">
                <w:rPr>
                  <w:rFonts w:ascii="Times New Roman" w:eastAsia="宋体" w:hAnsi="Times New Roman" w:cs="Times New Roman"/>
                  <w:b/>
                  <w:color w:val="FFFFFF"/>
                  <w:kern w:val="0"/>
                  <w:sz w:val="21"/>
                  <w:szCs w:val="20"/>
                </w:rPr>
                <w:fldChar w:fldCharType="end"/>
              </w:r>
            </w:p>
          </w:sdtContent>
        </w:sdt>
      </w:tc>
    </w:tr>
  </w:tbl>
  <w:p w:rsidR="00A351A2" w:rsidRPr="00194EB9" w:rsidRDefault="00A351A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EB9" w:rsidRDefault="00194EB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7BE" w:rsidRDefault="00AA57BE" w:rsidP="00A351A2">
      <w:r>
        <w:separator/>
      </w:r>
    </w:p>
  </w:footnote>
  <w:footnote w:type="continuationSeparator" w:id="0">
    <w:p w:rsidR="00AA57BE" w:rsidRDefault="00AA57BE" w:rsidP="00A35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EB9" w:rsidRDefault="00AA57BE">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84704" o:spid="_x0000_s2050" type="#_x0000_t75" style="position:absolute;left:0;text-align:left;margin-left:0;margin-top:0;width:415.25pt;height:411.9pt;z-index:-251657216;mso-position-horizontal:center;mso-position-horizontal-relative:margin;mso-position-vertical:center;mso-position-vertical-relative:margin" o:allowincell="f">
          <v:imagedata r:id="rId1" o:title="pkumun 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1A2" w:rsidRDefault="00AA57BE" w:rsidP="00A351A2">
    <w:pPr>
      <w:pStyle w:val="a3"/>
      <w:jc w:val="left"/>
    </w:pPr>
    <w:r>
      <w:rPr>
        <w:rFonts w:ascii="方正正中黑简体" w:eastAsia="方正正中黑简体" w:hAnsi="华文宋体" w:cs="Times New Roman"/>
        <w:noProof/>
        <w:color w:val="0F243E" w:themeColor="text2" w:themeShade="80"/>
        <w:sz w:val="22"/>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84705" o:spid="_x0000_s2051" type="#_x0000_t75" style="position:absolute;margin-left:0;margin-top:0;width:415.25pt;height:411.9pt;z-index:-251656192;mso-position-horizontal:center;mso-position-horizontal-relative:margin;mso-position-vertical:center;mso-position-vertical-relative:margin" o:allowincell="f">
          <v:imagedata r:id="rId1" o:title="pkumun logo" gain="19661f" blacklevel="22938f"/>
          <w10:wrap anchorx="margin" anchory="margin"/>
        </v:shape>
      </w:pict>
    </w:r>
    <w:r w:rsidR="00A351A2">
      <w:rPr>
        <w:rFonts w:ascii="方正正中黑简体" w:eastAsia="方正正中黑简体" w:hAnsi="华文宋体" w:cs="Times New Roman" w:hint="eastAsia"/>
        <w:noProof/>
        <w:color w:val="0F243E" w:themeColor="text2" w:themeShade="80"/>
        <w:sz w:val="22"/>
        <w:szCs w:val="21"/>
      </w:rPr>
      <w:drawing>
        <wp:inline distT="0" distB="0" distL="0" distR="0" wp14:anchorId="014C93A1" wp14:editId="71C8423B">
          <wp:extent cx="3335655" cy="539750"/>
          <wp:effectExtent l="0" t="0" r="0" b="0"/>
          <wp:docPr id="13" name="图片 13" descr="C:\Users\Yeanshin Chan\Desktop\组合规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eanshin Chan\Desktop\组合规范.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5655" cy="539750"/>
                  </a:xfrm>
                  <a:prstGeom prst="rect">
                    <a:avLst/>
                  </a:prstGeom>
                  <a:noFill/>
                  <a:ln>
                    <a:noFill/>
                  </a:ln>
                </pic:spPr>
              </pic:pic>
            </a:graphicData>
          </a:graphic>
        </wp:inline>
      </w:drawing>
    </w:r>
  </w:p>
  <w:p w:rsidR="00A351A2" w:rsidRDefault="00A351A2" w:rsidP="00A351A2">
    <w:pPr>
      <w:pStyle w:val="a3"/>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EB9" w:rsidRDefault="00AA57BE">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84703" o:spid="_x0000_s2049" type="#_x0000_t75" style="position:absolute;left:0;text-align:left;margin-left:0;margin-top:0;width:415.25pt;height:411.9pt;z-index:-251658240;mso-position-horizontal:center;mso-position-horizontal-relative:margin;mso-position-vertical:center;mso-position-vertical-relative:margin" o:allowincell="f">
          <v:imagedata r:id="rId1" o:title="pkumun 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517B"/>
      </v:shape>
    </w:pict>
  </w:numPicBullet>
  <w:abstractNum w:abstractNumId="0">
    <w:nsid w:val="34A146D5"/>
    <w:multiLevelType w:val="hybridMultilevel"/>
    <w:tmpl w:val="81DE9BFA"/>
    <w:lvl w:ilvl="0" w:tplc="AA4A87DE">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36552041"/>
    <w:multiLevelType w:val="hybridMultilevel"/>
    <w:tmpl w:val="B9EE5E2A"/>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2BA5055"/>
    <w:multiLevelType w:val="hybridMultilevel"/>
    <w:tmpl w:val="246CAAE6"/>
    <w:lvl w:ilvl="0" w:tplc="AA4A87DE">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D79"/>
    <w:rsid w:val="00194EB9"/>
    <w:rsid w:val="004971C8"/>
    <w:rsid w:val="00770AF7"/>
    <w:rsid w:val="00A1198A"/>
    <w:rsid w:val="00A351A2"/>
    <w:rsid w:val="00AA57BE"/>
    <w:rsid w:val="00B502A9"/>
    <w:rsid w:val="00EA3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D7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51A2"/>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351A2"/>
    <w:rPr>
      <w:sz w:val="18"/>
      <w:szCs w:val="18"/>
    </w:rPr>
  </w:style>
  <w:style w:type="paragraph" w:styleId="a4">
    <w:name w:val="footer"/>
    <w:basedOn w:val="a"/>
    <w:link w:val="Char0"/>
    <w:uiPriority w:val="99"/>
    <w:unhideWhenUsed/>
    <w:rsid w:val="00A351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51A2"/>
    <w:rPr>
      <w:sz w:val="18"/>
      <w:szCs w:val="18"/>
    </w:rPr>
  </w:style>
  <w:style w:type="paragraph" w:styleId="a5">
    <w:name w:val="Balloon Text"/>
    <w:basedOn w:val="a"/>
    <w:link w:val="Char1"/>
    <w:uiPriority w:val="99"/>
    <w:semiHidden/>
    <w:unhideWhenUsed/>
    <w:rsid w:val="00A351A2"/>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A351A2"/>
    <w:rPr>
      <w:sz w:val="18"/>
      <w:szCs w:val="18"/>
    </w:rPr>
  </w:style>
  <w:style w:type="table" w:styleId="a6">
    <w:name w:val="Table Grid"/>
    <w:basedOn w:val="a1"/>
    <w:uiPriority w:val="59"/>
    <w:rsid w:val="00A35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EA3D79"/>
    <w:rPr>
      <w:rFonts w:cs="Times New Roman"/>
      <w:color w:val="0000FF"/>
      <w:u w:val="single"/>
    </w:rPr>
  </w:style>
  <w:style w:type="paragraph" w:styleId="a8">
    <w:name w:val="List Paragraph"/>
    <w:basedOn w:val="a"/>
    <w:uiPriority w:val="34"/>
    <w:qFormat/>
    <w:rsid w:val="00B502A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D7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51A2"/>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351A2"/>
    <w:rPr>
      <w:sz w:val="18"/>
      <w:szCs w:val="18"/>
    </w:rPr>
  </w:style>
  <w:style w:type="paragraph" w:styleId="a4">
    <w:name w:val="footer"/>
    <w:basedOn w:val="a"/>
    <w:link w:val="Char0"/>
    <w:uiPriority w:val="99"/>
    <w:unhideWhenUsed/>
    <w:rsid w:val="00A351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51A2"/>
    <w:rPr>
      <w:sz w:val="18"/>
      <w:szCs w:val="18"/>
    </w:rPr>
  </w:style>
  <w:style w:type="paragraph" w:styleId="a5">
    <w:name w:val="Balloon Text"/>
    <w:basedOn w:val="a"/>
    <w:link w:val="Char1"/>
    <w:uiPriority w:val="99"/>
    <w:semiHidden/>
    <w:unhideWhenUsed/>
    <w:rsid w:val="00A351A2"/>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A351A2"/>
    <w:rPr>
      <w:sz w:val="18"/>
      <w:szCs w:val="18"/>
    </w:rPr>
  </w:style>
  <w:style w:type="table" w:styleId="a6">
    <w:name w:val="Table Grid"/>
    <w:basedOn w:val="a1"/>
    <w:uiPriority w:val="59"/>
    <w:rsid w:val="00A35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EA3D79"/>
    <w:rPr>
      <w:rFonts w:cs="Times New Roman"/>
      <w:color w:val="0000FF"/>
      <w:u w:val="single"/>
    </w:rPr>
  </w:style>
  <w:style w:type="paragraph" w:styleId="a8">
    <w:name w:val="List Paragraph"/>
    <w:basedOn w:val="a"/>
    <w:uiPriority w:val="34"/>
    <w:qFormat/>
    <w:rsid w:val="00B502A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kunmun.mpc@gmail.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kunmun.mpc@gmail.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E:\&#27169;&#25311;&#32852;&#21512;&#22269;\2013%20PKUNMUN%20SG\2013%20&#36890;&#21578;&#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2013 通告模板.dotx</Template>
  <TotalTime>6</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YANG</dc:creator>
  <cp:lastModifiedBy>LEON YANG</cp:lastModifiedBy>
  <cp:revision>3</cp:revision>
  <dcterms:created xsi:type="dcterms:W3CDTF">2012-09-22T07:13:00Z</dcterms:created>
  <dcterms:modified xsi:type="dcterms:W3CDTF">2012-09-22T07:19:00Z</dcterms:modified>
</cp:coreProperties>
</file>